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115.9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65"/>
        <w:gridCol w:w="4961"/>
        <w:tblGridChange w:id="0">
          <w:tblGrid>
            <w:gridCol w:w="4465"/>
            <w:gridCol w:w="4961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škola, Miroslav, okres Znojmo, příspěvková organizace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sídlem v Miroslavi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PROVOZNÍ ŘÁD ŠKOLNÍ JÍDELNY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Č.j.:         Spisový / skartační znak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791          /2020                    A.1.                  A5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Vypracovala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Jana Kadlecová, ředitelka školy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Schválila: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Jana Kadlecová, ředitelka školy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Pedagogická rada projednala dne: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12.10.2020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Předpis nabývá platnosti dne: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12.10.2020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Předpis nabývá účinnosti dne: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13.10.2020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1.Úvodní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 základě ustanovení zákona č. 561/2004 Sb. o předškolním, základním středním, vyšším  odborném a jiném vzdělávání (školský zákon), vyhl. 137/2004 Sb., nař. ES 852/2004 vydávám jako statutární orgán školy tuto směrnici.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Ve výrobních a ostatních prostorách kuchyně musí zaměstnanci dodržovat stanovené postupy pro uvádění pokrmů do oběhu, předpisy a pokyny k zajištění bezpečnosti a ochrany zdraví při práci a návody k obsluze a údržbě výrobních  a pracovních prostředků a zařízení.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Konat činnost ve stravovacích službách mohou pouze zaměstnanci, kteří splňují předpoklady zdravotní způsobilosti a mají potřebné znalosti nutné k ochraně veřejného zdraví.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2. Požadavky na zdravotní stav pracovníků a jejich osobní hygiena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 nástupem do zaměstnání se musí všichni pracovníci kuchyně podrobit preventivní prohlídce a musí mít vystaven zdravotní průkaz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zaměstnanci jsou povinni hlásit ošetřujícímu lékaři každou změnu zdravotního stavu, která by mohla mít za následek kontaminaci výrobků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pracovníci nesmí mít při práci v kuchyni žádné ozdoby rukou /prsten, náramky/, nehty musí být zastřižené a nenalakované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nutné pečovat o tělesnou čistotu a před započetím vlastní práce, při přechodu z nečisté práce na čistou /např.úklid, hrubá příprava /, po použití WC, po manipulaci s odpadem při každém znečištění je nutno si umýt ruce v teplé vodě s použitím vhodného mycího /příp.desinfekčního/ prostředku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nutné nosit osobní ochranné pracovní prostředky, zejména pracovní oděv, pracovní obuv a pokrývku hlavy při výrobě potravin, pracovní oděv musí být udržován v čistotě a podle potřeby měněn v průběhu směny, před použitím toalety je nutné pracovní oděv odložit a po pečlivém umytí rukou opět obléci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nelze opouštět objekt školní kuchyně v průběhu pracovní doby v pracovním oděvu a v pracovní obuvi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průběhu práce na pracovišti nesmí pracovník provádět toaletní a kosmetické úpravy zevnějšku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platí zákaz kouření a zákaz vstupu cizích osob na pracoviště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9.   ukládání použitého pracovního oděvu, jakož i občanského oděvu na místo k tomu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vyčleněné, ukládání pracovního oděvu a občanského oděvu odděleně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3. Provozovatel je povinen zajistit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práci v kuchyni vykonávaly jen osoby zdravotně způsobilé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 ochranné a pracovní pomůcky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pověření pracovníci byli seznámeni s hygienickými požadavky práce v kuchyni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podmínky pro osobní hygienu, uložení pracovního a soukromého oblečení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provádění technických úprav, nátěrů a malování dle potřeby ve výrobních a skladovacích prostorách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vypracování sanitačního řádu a zajištění jeho dodržování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4. Povinnosti pracovníků – organizace provozu kuchyně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doba kuchyně 6.00 – 15,00 hod., výdej stravy 11,00 – 14,00 hod.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odpovědnost za odemykání a zamykání prostor má hlavní kuchařka, vedoucí ŠJ a kuchařka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manipulaci s finančními prostředky vykonává vedoucí ŠJ, vybírání stravného a vyplácení přeplatků v hotovosti také v kanceláři vedoucí ŠJ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dbát na svůj zdravotní stav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mít na pracovišti zdravotní průkaz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dodržovat provozní řád a také řád HACCP na pracovišti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dodržovat zásady provozní a osobní hygieny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znát a dodržovat hygienické požadavky na výrobu, podávání, skladování a přípravu pokrmů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užívat jen schválené a předepsané technologické a pracovní postupy, všímat si kvality a nezávadnosti zpracovávaných potravin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záručních lhůt potravin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5. Zásady provozní hygieny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náčiní, nádobí, pracovní plochy, strojně technologické zařízení, přepravní obaly a rozvozní prostředky musí být udržovány v čistotě a v takovém stavu, aby nedocházelo k ohrožování jakosti a zdravotní nezávadnosti potravin a pokrmů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úklid všech pracovišť a prostor se provádí průběžně za použití mycích, popřípadě dezinfekčních prostředků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sanitární zařízení, ale i všechny prostory  musí být udržovány v čistotě a provozuschopném stavu, řádně odvětrávány, na WC musí být hygienické pomůcky (toaletní papír, mýdlo, papírové utěrky apod.)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musí být prováděna průběžně likvidace odpadu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předměty nesouvisející s výkonem pracovní činnosti nelze přechovávat v objektu školní kuchyně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preventivně je nutno působit k zamezení výskytu hmyzu a hlodavců a průběžně musí být prováděna běžná ochranná dezinfekce, dezinsekce a deratizace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prostor školní kuchyně a výrobního prostoru nelze připustit vstup nepovolaných osob a zvířat, do školní jídelny je přísný zákaz vstupu zvířat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 věci, občanský oděv a obuv lze odkládat pouze v šatně, a to odděleně od pracovního oděvu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zákaz kouření ve všech prostorách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úklid lze používat jen takové mycí, čisticí a dezinfekční prostředky, které jsou určeny  pro potravinářství. Tyto prostředky jsou ukládány odděleně v černé kuchyni. Mytí nádobí se provádí v dostatečně teplé pitné vodě s přídavkem mycího prostředku po předchozí očistě od zbytků. Bílé nádobí a příbory se myjí v myčce na nádobí.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5.1. Skladování potravin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Přejímka zboží se musí provádět po stránce kvantitativní a kvalitativní., Za správnou přejímku nese zodpovědnost vedoucí ŠJ , v době její nepřítomnosti hlavní kuchařka. Potraviny se vybalují mimo prostor kuchyně, obaly se bezprostředně likvidují. Skladováním nesmí dojít k poškození kvality skladovaného zboží při dodržení skladovacích podmínek. V suchém skladu, v lednicích, v mrazácích jsou umístěny teploměry. Teploty jsou kontrolovány. Dle Kodexu hygienických pravidel CACA/RCP 39-1993 mají být skladované syrové potraviny živočišného původu zchlazené na 1 až 4°C. Ostatní suroviny, které vyžadují chlazení, je třeba uchovávat na nízké teploty, jak dovoluje jakost. Mražené suroviny, které se ihned nepoužijí, je třeba uchovávat či skladovat při teplotě -18°C nebo nižší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5.2. Příprava  pokrmů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Zelenina a brambory se očistí v hrubé přípravně zeleniny a do další výroby se předává v omyvatelných nádobách.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Vytloukání vajec probíhá ve vyčleněném úseku v černé kuchyni. Vaječný obsah je poté do výroby předán v omyvatelných nádobách.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Příprava masa probíhá v souladu s technologickými postupy, rozmrazení masa probíhá v lednici. Maso po umletí musí být do 3 hodin tepelně zpracováno. Mleté maso nenechávat přes noc syrové. Nože a pomůcky na zpracování syrového masa se používají jen k tomuto účelu. Pracovní plochy musí být čisté a jsou řádně označeny.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Moučné pokrmy se vyrábí ve vyčleněném pracovním úseku kuchyně.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Pokrmy, které se musí naporcovat jsou krájeny ve vyčleněném úseku kuchyně. Ihned po skončení úpravy se pokrmy dohřívají na odpovídající teplotu.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Zeleninové a ovocné saláty se připravují ve vyčleněném úseku kuchyně a hotové jsou uložené do chladničky  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Doba a teplota tepelného opracování by měla být dostatečná k tomu, aby se zajistilo zničení nesporulujících patogenních mikroorganismů. Dle Kodexu hyg.pravidel by tuky či oleje na smažení neměly být zahřívány na teplotu převyšující 180°C.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Teplé pokrmy se uchovávají v teplotě vyšší než 60 °C.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5.3. Výdej stravy: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Pokrmy jsou v gastronádobách umístěny ve vyhřívacím pultu.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Doba výdeje nesmí překročit 4 hodiny od dohotovení pokrmu. Při výdeji je třeba používat vhodné nástroje pro manipulaci se stravou /vidlice, naběračky, rukavice/. Vydávané pokrmy musí mít teplotu vyšší než  +60 °C.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Školní jídelna umožní odběr obědů v rámci školního stravování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(za dotovanou cenu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žákům, kteří se povinně vzdělávají distančním způsobem.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Při vyzvedávání obědů do jídlonosičů je jídlo možné vydat jen osobě, které nebyla nařízena karanténa ani zakázána přítomnost ve škole.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Výdej jídla se provádí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dle momentální epidemiologické situace, podmínek školy a školní jídelny, v časech, které budou zveřejněny na všech informačních platformách - Bakaláři, web a facebook školy a na dveřích jídelny.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6. Pro účely splnění požadavků BOZP jsou zaměstnanci školní kuchyně povinni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nepracovat s nožem směrem k tělu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odkládat nářadí, zejména použité nože, vždy na určené místo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nádoby s pokrmy (i prázdné) stavět jen do míst, kudy se neprochází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manipulaci s nádobami s horkým obsahem vždy používat ochranné látkové rukavice a dbát zvýšené opatrnosti při chůzi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nasazovat přídavná zařízení u kuchyňských robotů jen při vypnutém motoru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masového strojku vtlačovat maso jen dřevěnou paličkou, tlačítkem, u nářezových strojů používat při obsluze příslušného náčiní, špičky salámu odkrajovat ručně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zkoušky těsta, popřípadě jiných surovin připravovaných robotem,  pouze po zastavení stroje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zbytečně neodkládat pomůcky na vaření (nože, vidličky, naběračky,…) na pracovní plochy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dbát na to, aby podlahy ve všech prostorách školní kuchyně a jídelny byly do sucha vytřeny, bez zbytků pokrmů a odpadků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nádoby z důvodu bezpečné manipulace nenaplňovat tekutinami po okraj; zacházet  s elektrickými či plynovými spotřebiči a pánvemi ( vyklápění, apod. ) jen při vypnutí elektrického proudu (plynu); přesvědčit se vždy o výši vody v plášti kotle podle vodoznaku; zabezpečit vypouštěcí kohoutky varných kotlů proti náhodnému otevření; dbát na správnou funkci pojišťovacích ventilů, nežádat pomoc osob řádně nepoučených a neproškolených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nepřenášet nadlimitní břemena, velké nádoby s horkou vodou nebo horkými pokrmy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dbát zvýšené pozornosti při snímání pokliček a pák z nádob s horkými pokrmy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závady na strojích a jiném zařízení ihned oznamovat vedoucí školní kuchyně a zabezpečit jejich opravu odborně způsobilým zaměstnancem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plně se soustředit na práci; při práci se nerozptylovat a nerušit ostatní při pracovní činnosti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pravidelně kontrolovat lhůtu použitelnosti potravin a konzerv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nedotýkat se při manipulaci s pokrmy nebo poživatinami přímo rukama, pokud to není podle jejich povahy nezbytné; zaměstnanci musí vždy používat vhodné náčiní a příborů a počínat si přitom s úzkostlivou čistotou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dodržovat zákaz kladení bílého nádobí nebo mělkého černého nádobí naplněného pokrmem nebo umytého na podlahu a ponechávat je v nečistém nebo prašném prostředí, nezakryté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mytí nádobí a příborů používat dostatečného množství čisté horké pitné vody; teplota mycí vody min. 40 °C;  nepoužívat kovové drátěnky;  voda k poslednímu smývání má být horká, aby nádobí samo oschlo a nebylo třeba používat utěrek;  dezinfekce nádobí se provádí jenom na zvláštní pokyn orgánů státního odborného dozoru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obsluze elektrických spotřebičů, strojů a zařízení provádět pouze takové úkoly, které obvyklá práce vyžaduje a brát do rukou jen ty části, které jsou k tomu určeny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nedotýkat se vadných vodičů nebo nedostatečně chráněných přívodů ke spotřebičům a strojům a nevěšet na části elektrické instalace, vypínače a kabely žádné předměty nebo části oděvu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použití horních podlaží kuchyňských pecí dbát zvýšené opatrnosti při vyndávání rozpálených plechů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nemanipulovat za chodu se strojem na brambory, nesahat do otevřeného stroje rukou,   škrabka na brambory musí být zakryta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jakékoliv závady ihned ohlásit vedoucí školní kuchyně, včetně mimořádných událostí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vzniku pracovního úrazu vlastního nebo spoluzaměstnance, ihned tuto skutečnost oznámit vedoucímu zaměstnanci a úraz zapsat do knihy úrazů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všichni zaměstnanci musí být pravidelně o těchto pokynech poučeni, vedoucí ŠJ provádí pravidelně zápis o tomto proškolení a seznámení s podpisy všech zaměstnanců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třeba dbát o to, aby stropy, římsy a topná zařízení byly zbavovány prachu. Podlaha a okna musí být pečlivě čištěny. Okna musí být opatřeny sítěmi proti vnikání hmyzu a ptactva do pracovních místností.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kuchyni, jídelně a ve skladech nesmějí být uschovávány občanské šaty a obuv. Nesmí se tam sušit pracovní oděvy, pracovní obuv a jiné předměty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7. Sanitační řád školního 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Denní úklid pracovních ploch provádějí pracovnice průběžně během dne.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dokončení výdeje provádějí: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všech použitých strojů, nástrojů, nádobí a kotlů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pracovních ploch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sporáku a všech ploch potřebných k výdeji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podlah v kuchyni a přípravně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umyvadel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průběžné odstraňování odpadků z kuchyně.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Týdenní úklid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Pracovnice 1 x týdně kromě běžného úklidu provádějí: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odmrazení a vymytí lednic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umytí omyvatelných částí stěn u pracovních ploch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čištění pečících trub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úklid skladových prostor včetně skladu zeleniny a brambor.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Měsíční úklid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odmrazení a vymytí mrazáků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vyřazení poškozeného nádobí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mytí obkladů a kuchyňského zařízení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Čtvrtletní sanitační dny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celkový úklid všech prostor pracovišť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vydrhnutí všech regálu a zásuvek pro uložení nádobí a nástrojů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sanitace myčky na nádobí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vypískování talířů a táců na jídlo s následným oplachem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údržba a opravy zařízení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mytí dveří, oken, těles ústředního topení a omyvatelných obkladů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čištění svítidel, odsávacích zákrytů a výústek vzduchotechniky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Úklid kuchyně, připraven, skladů, kanceláře ŠJ, hygienické zařízení v ŠK a prostoru pro strávníky zajišťují pracovnice kuchyně.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8.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Kontrolou provádění ustanovení této směrnice je statutárním orgánem školy pověřena Marcela Krulová, vedoucí školní jídelny.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kontrolách provádí písemné záznamy.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Zrušuje se předchozí znění této směrnice.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Uložení směrnice v archivu školy se řídí Spisovým a skartačním řádem školy.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Směrnice nabývá platnosti dnem 12.10.2020.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Směrnice nabývá účinnosti dnem 13.10.2020.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Miroslavi dne 12.10.2020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(hranaté razítko)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Jana Kadlecová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školy</w:t>
      </w:r>
    </w:p>
    <w:sectPr>
      <w:footerReference r:id="rId7" w:type="default"/>
      <w:pgSz w:h="16840" w:w="11907"/>
      <w:pgMar w:bottom="851" w:top="1134" w:left="1701" w:right="127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color="000000" w:space="1" w:sz="6" w:val="single"/>
        <w:left w:color="000000" w:space="4" w:sz="6" w:val="single"/>
        <w:bottom w:color="000000" w:space="1" w:sz="6" w:val="single"/>
        <w:right w:color="000000" w:space="4" w:sz="6" w:val="single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Organizační řád školy –část č. 24 "Provozní řád školní jídelny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"                               strana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počtu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0"/>
      <w:numFmt w:val="bullet"/>
      <w:lvlText w:val="-"/>
      <w:lvlJc w:val="left"/>
      <w:pPr>
        <w:ind w:left="1364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pBdr>
        <w:top w:color="auto" w:space="1" w:sz="6" w:val="single"/>
        <w:left w:color="auto" w:space="4" w:sz="6" w:val="single"/>
        <w:bottom w:color="auto" w:space="1" w:sz="6" w:val="single"/>
        <w:right w:color="auto" w:space="4" w:sz="6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before="120" w:line="240" w:lineRule="atLeast"/>
      <w:ind w:left="3600" w:leftChars="-1" w:rightChars="0" w:firstLineChars="-1"/>
      <w:jc w:val="both"/>
      <w:textDirection w:val="btLr"/>
      <w:textAlignment w:val="baseline"/>
      <w:outlineLvl w:val="1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textDirection w:val="btLr"/>
      <w:textAlignment w:val="baseline"/>
      <w:outlineLvl w:val="4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jc w:val="both"/>
      <w:textDirection w:val="btLr"/>
      <w:textAlignment w:val="baseline"/>
      <w:outlineLvl w:val="5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textDirection w:val="btLr"/>
      <w:textAlignment w:val="baseline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textDirection w:val="btLr"/>
      <w:textAlignment w:val="baseline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20" w:firstLineChars="-1"/>
      <w:jc w:val="both"/>
      <w:textDirection w:val="btLr"/>
      <w:textAlignment w:val="baseline"/>
      <w:outlineLvl w:val="8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Paragraf">
    <w:name w:val="Paragraf"/>
    <w:basedOn w:val="Normální"/>
    <w:next w:val="Paragraf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paragraph" w:styleId="Názevparagrafu">
    <w:name w:val="Název paragrafu"/>
    <w:basedOn w:val="Normální"/>
    <w:next w:val="Názevparagrafu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cs-CZ" w:val="cs-CZ"/>
    </w:rPr>
  </w:style>
  <w:style w:type="paragraph" w:styleId="Písmeno">
    <w:name w:val="Písmeno"/>
    <w:basedOn w:val="Normální"/>
    <w:next w:val="Písmeno"/>
    <w:autoRedefine w:val="0"/>
    <w:hidden w:val="0"/>
    <w:qFormat w:val="0"/>
    <w:pPr>
      <w:keepNext w:val="1"/>
      <w:numPr>
        <w:ilvl w:val="11"/>
        <w:numId w:val="2047"/>
      </w:numPr>
      <w:tabs>
        <w:tab w:val="left" w:leader="none" w:pos="709"/>
      </w:tabs>
      <w:suppressAutoHyphens w:val="1"/>
      <w:overflowPunct w:val="0"/>
      <w:autoSpaceDE w:val="0"/>
      <w:autoSpaceDN w:val="0"/>
      <w:adjustRightInd w:val="0"/>
      <w:spacing w:line="200" w:lineRule="atLeast"/>
      <w:ind w:left="624" w:leftChars="-1" w:rightChars="0" w:hanging="340" w:firstLineChars="-1"/>
      <w:jc w:val="both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cs-CZ" w:val="cs-CZ"/>
    </w:rPr>
  </w:style>
  <w:style w:type="paragraph" w:styleId="Eíslovanýodstavec">
    <w:name w:val="Eíslovaný odstavec"/>
    <w:basedOn w:val="Normální"/>
    <w:next w:val="Eíslovanýodstavec"/>
    <w:autoRedefine w:val="0"/>
    <w:hidden w:val="0"/>
    <w:qFormat w:val="0"/>
    <w:pPr>
      <w:keepNext w:val="1"/>
      <w:numPr>
        <w:ilvl w:val="11"/>
        <w:numId w:val="2047"/>
      </w:numPr>
      <w:tabs>
        <w:tab w:val="left" w:leader="none" w:pos="425"/>
      </w:tabs>
      <w:suppressAutoHyphens w:val="1"/>
      <w:overflowPunct w:val="0"/>
      <w:autoSpaceDE w:val="0"/>
      <w:autoSpaceDN w:val="0"/>
      <w:adjustRightInd w:val="0"/>
      <w:spacing w:before="60" w:line="200" w:lineRule="atLeast"/>
      <w:ind w:left="425" w:leftChars="-1" w:rightChars="0" w:hanging="425" w:firstLineChars="-1"/>
      <w:jc w:val="both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cs-CZ" w:val="cs-CZ"/>
    </w:rPr>
  </w:style>
  <w:style w:type="paragraph" w:styleId="BodyText3">
    <w:name w:val="Body Text 3"/>
    <w:basedOn w:val="Normální"/>
    <w:next w:val="BodyText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120" w:line="240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15"/>
      <w:effect w:val="none"/>
      <w:vertAlign w:val="baseline"/>
      <w:cs w:val="0"/>
      <w:em w:val="none"/>
      <w:lang w:bidi="ar-SA" w:eastAsia="cs-CZ" w:val="cs-CZ"/>
    </w:rPr>
  </w:style>
  <w:style w:type="paragraph" w:styleId="DefinitionTerm">
    <w:name w:val="Definition Term"/>
    <w:basedOn w:val="Normální"/>
    <w:next w:val="Normální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DefinitionList">
    <w:name w:val="Definition List"/>
    <w:basedOn w:val="Normální"/>
    <w:next w:val="DefinitionTerm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360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PlainText">
    <w:name w:val="Plain Text"/>
    <w:basedOn w:val="Normální"/>
    <w:next w:val="Plai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hAnsi="Courier New"/>
      <w:color w:val="000000"/>
      <w:w w:val="100"/>
      <w:position w:val="-1"/>
      <w:sz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eznam">
    <w:name w:val="Seznam"/>
    <w:basedOn w:val="Normální"/>
    <w:next w:val="Seznam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283" w:leftChars="-1" w:rightChars="0" w:hanging="283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0">
    <w:name w:val="Normal (Web)"/>
    <w:basedOn w:val="Normální"/>
    <w:next w:val="Normal(Web)0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rFonts w:ascii="Arial Unicode MS" w:hAnsi="Arial Unicode MS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fulltext1">
    <w:name w:val="fulltext1"/>
    <w:next w:val="fulltext1"/>
    <w:autoRedefine w:val="0"/>
    <w:hidden w:val="0"/>
    <w:qFormat w:val="0"/>
    <w:rPr>
      <w:rFonts w:ascii="Verdana" w:hAnsi="Verdana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ální"/>
    <w:next w:val="BodyTextInden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09" w:firstLineChars="-1"/>
      <w:jc w:val="both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X/8H6yDSYtBIBDOWOPlO3rwLQ==">AMUW2mWYJKAQC/0GKKyZDQZAWcIHH9/AzjvMHDI+L6P0X/sTlE6WbgqIJoupKsPMckDmD6DLGFvAVYUo1pb9iXNbw3/Psx16JP4Z5ebXtVJ6dWhrkJLoL8c=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2007-04-08T04:53:00Z</dcterms:created>
  <dc:creator>Mgr. Kamila Jakubcová</dc:creator>
</cp:coreProperties>
</file>